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left="-359" w:leftChars="-171" w:right="-333" w:rightChars="-159"/>
        <w:rPr>
          <w:rFonts w:ascii="方正小标宋简体" w:eastAsia="方正小标宋简体"/>
          <w:spacing w:val="-20"/>
          <w:sz w:val="30"/>
          <w:szCs w:val="30"/>
        </w:rPr>
      </w:pPr>
      <w:r>
        <w:rPr>
          <w:rFonts w:hint="eastAsia" w:ascii="方正小标宋简体" w:eastAsia="方正小标宋简体"/>
          <w:spacing w:val="-20"/>
          <w:sz w:val="30"/>
          <w:szCs w:val="30"/>
        </w:rPr>
        <w:t>附件7：</w:t>
      </w:r>
    </w:p>
    <w:p>
      <w:pPr>
        <w:spacing w:line="560" w:lineRule="exact"/>
        <w:ind w:left="-359" w:leftChars="-171" w:right="-333" w:rightChars="-159"/>
        <w:jc w:val="center"/>
        <w:rPr>
          <w:rFonts w:ascii="方正小标宋简体" w:eastAsia="方正小标宋简体"/>
          <w:spacing w:val="-20"/>
          <w:sz w:val="36"/>
          <w:szCs w:val="36"/>
        </w:rPr>
      </w:pPr>
      <w:r>
        <w:rPr>
          <w:rFonts w:hint="eastAsia" w:ascii="方正小标宋简体" w:eastAsia="方正小标宋简体"/>
          <w:spacing w:val="-20"/>
          <w:sz w:val="36"/>
          <w:szCs w:val="36"/>
        </w:rPr>
        <w:t>陕西省卫生高级职称评审病历材料提供要求</w:t>
      </w:r>
    </w:p>
    <w:p>
      <w:pPr>
        <w:spacing w:line="560" w:lineRule="exact"/>
        <w:ind w:left="-359" w:leftChars="-171" w:right="-333" w:rightChars="-159"/>
        <w:jc w:val="center"/>
        <w:rPr>
          <w:rFonts w:ascii="仿宋_GB2312" w:eastAsia="仿宋_GB2312"/>
          <w:spacing w:val="-20"/>
          <w:sz w:val="32"/>
          <w:szCs w:val="32"/>
        </w:rPr>
      </w:pPr>
      <w:bookmarkStart w:id="0" w:name="_GoBack"/>
      <w:bookmarkEnd w:id="0"/>
    </w:p>
    <w:p>
      <w:pPr>
        <w:spacing w:line="560" w:lineRule="exact"/>
        <w:jc w:val="center"/>
        <w:rPr>
          <w:rFonts w:ascii="仿宋_GB2312" w:eastAsia="仿宋_GB2312"/>
          <w:spacing w:val="-20"/>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根据《陕西省卫生、中医专业技术资格量化推荐（评审）实施办法》要求，为进一步做好卫生、中医专业技术资格的量化评定工作，指导专业技术人员提供规范、翔实的反映其学术水平的材料，使评审结果更具有客观性、科学性、可信性，特提出以下要求。</w:t>
      </w:r>
    </w:p>
    <w:p>
      <w:pPr>
        <w:spacing w:line="560" w:lineRule="exact"/>
        <w:ind w:firstLine="718"/>
        <w:rPr>
          <w:rFonts w:ascii="方正黑体简体" w:eastAsia="方正黑体简体"/>
          <w:sz w:val="32"/>
          <w:szCs w:val="32"/>
        </w:rPr>
      </w:pPr>
      <w:r>
        <w:rPr>
          <w:rFonts w:hint="eastAsia" w:ascii="方正黑体简体" w:eastAsia="方正黑体简体"/>
          <w:sz w:val="32"/>
          <w:szCs w:val="32"/>
        </w:rPr>
        <w:t>一、临床医学专业：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提供病历5份。</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1、所提供病历应遵循原卫生部、国家中医药管理局印发的《病历书写基本规范（试行）》（卫医发〔2002〕190号）要求，包括门（急）诊病历和住院病历、疑难（死亡）病案讨论、会诊、抢救记录原件等。</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所提供病历要具有代表性，能够反映出其任现职期间，诊治疑难病症、解决疑难问题和从事本专业日常工作的能力水平。尤其要反映其作为上级医师（主治医师、副主任医师）查房时，对患者病情、诊断、鉴别诊断、当前治疗措施疗效的分析及下一步诊疗意见。</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3、所提拱病历要有真实性，必须是从医院病案室借出的病历原件。对原病历不得修改，不得重新撰写。严禁杜撰、编造病历。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4、对于不设病床的乡镇卫生院、卫生所、门诊部、诊所等，可不提供病历，在专业答辩时加试病案分析。</w:t>
      </w:r>
    </w:p>
    <w:p>
      <w:pPr>
        <w:spacing w:line="560" w:lineRule="exact"/>
        <w:ind w:firstLine="718"/>
        <w:rPr>
          <w:rFonts w:ascii="方正黑体简体" w:eastAsia="方正黑体简体"/>
          <w:sz w:val="32"/>
          <w:szCs w:val="32"/>
        </w:rPr>
      </w:pPr>
      <w:r>
        <w:rPr>
          <w:rFonts w:hint="eastAsia" w:ascii="方正黑体简体" w:eastAsia="方正黑体简体"/>
          <w:sz w:val="32"/>
          <w:szCs w:val="32"/>
        </w:rPr>
        <w:t>二、预防医学专业：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参加本专业某一公共卫生突发事件的监测、调查、干预工作的专项工作报告，或者参加专题工作形成的书面专题总结报告2份。</w:t>
      </w:r>
    </w:p>
    <w:p>
      <w:pPr>
        <w:spacing w:line="560" w:lineRule="exact"/>
        <w:ind w:firstLine="640" w:firstLineChars="200"/>
        <w:rPr>
          <w:rFonts w:ascii="方正黑体简体" w:eastAsia="方正黑体简体"/>
          <w:sz w:val="32"/>
          <w:szCs w:val="32"/>
        </w:rPr>
      </w:pPr>
      <w:r>
        <w:rPr>
          <w:rFonts w:hint="eastAsia" w:ascii="方正黑体简体" w:eastAsia="方正黑体简体"/>
          <w:sz w:val="32"/>
          <w:szCs w:val="32"/>
        </w:rPr>
        <w:t>三、药学专业：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提供代表本人业务水平的临床合理用药或药物不良反应等工作的监测、调查、分析的专项报告2份。</w:t>
      </w:r>
    </w:p>
    <w:p>
      <w:pPr>
        <w:spacing w:line="560" w:lineRule="exact"/>
        <w:ind w:firstLine="640" w:firstLineChars="200"/>
        <w:rPr>
          <w:rFonts w:ascii="方正黑体简体" w:eastAsia="方正黑体简体"/>
          <w:sz w:val="32"/>
          <w:szCs w:val="32"/>
        </w:rPr>
      </w:pPr>
      <w:r>
        <w:rPr>
          <w:rFonts w:hint="eastAsia" w:ascii="方正黑体简体" w:eastAsia="方正黑体简体"/>
          <w:sz w:val="32"/>
          <w:szCs w:val="32"/>
        </w:rPr>
        <w:t>四、护理专业：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全省三级医院和西安市区内二级医院护理专业提供整体护理病历5份。</w:t>
      </w:r>
    </w:p>
    <w:p>
      <w:pPr>
        <w:spacing w:line="560" w:lineRule="exact"/>
        <w:ind w:firstLine="640" w:firstLineChars="200"/>
        <w:rPr>
          <w:rFonts w:ascii="方正黑体简体" w:eastAsia="方正黑体简体"/>
          <w:sz w:val="32"/>
          <w:szCs w:val="32"/>
        </w:rPr>
      </w:pPr>
      <w:r>
        <w:rPr>
          <w:rFonts w:hint="eastAsia" w:ascii="方正黑体简体" w:eastAsia="方正黑体简体"/>
          <w:sz w:val="32"/>
          <w:szCs w:val="32"/>
        </w:rPr>
        <w:t>五、技术专业：</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提供代表本人业务水平的本专业某一技术、方法等的调查、分析专项报告2份。</w:t>
      </w:r>
    </w:p>
    <w:sectPr>
      <w:footerReference r:id="rId3" w:type="default"/>
      <w:pgSz w:w="11907" w:h="16840"/>
      <w:pgMar w:top="1701" w:right="1418" w:bottom="1418"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font-weight : 400">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00" w:lineRule="exact"/>
      <w:ind w:right="-420" w:rightChars="-200"/>
    </w:pPr>
    <w:r>
      <w:rPr>
        <w:sz w:val="18"/>
      </w:rPr>
      <w:pict>
        <v:shape id="_x0000_s2049" o:spid="_x0000_s2049" o:spt="202" type="#_x0000_t202" style="position:absolute;left:0pt;margin-top:0pt;height:144pt;width:144pt;mso-position-horizontal:outside;mso-position-horizontal-relative:margin;mso-wrap-style:none;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sdt>
                <w:sdtPr>
                  <w:id w:val="32556240"/>
                </w:sdtPr>
                <w:sdtContent>
                  <w:p>
                    <w:pPr>
                      <w:spacing w:line="500" w:lineRule="exact"/>
                      <w:ind w:right="-420" w:rightChars="-200"/>
                    </w:pPr>
                    <w:r>
                      <w:fldChar w:fldCharType="begin"/>
                    </w:r>
                    <w:r>
                      <w:instrText xml:space="preserve"> PAGE   \* MERGEFORMAT </w:instrText>
                    </w:r>
                    <w:r>
                      <w:fldChar w:fldCharType="separate"/>
                    </w:r>
                    <w:r>
                      <w:rPr>
                        <w:lang w:val="zh-CN"/>
                      </w:rPr>
                      <w:t>1</w:t>
                    </w:r>
                    <w:r>
                      <w:rPr>
                        <w:lang w:val="zh-CN"/>
                      </w:rPr>
                      <w:fldChar w:fldCharType="end"/>
                    </w:r>
                  </w:p>
                </w:sdtContent>
              </w:sdt>
              <w:p/>
            </w:txbxContent>
          </v:textbox>
        </v:shape>
      </w:pict>
    </w:r>
  </w:p>
  <w:p>
    <w:pPr>
      <w:spacing w:line="500" w:lineRule="exact"/>
      <w:ind w:right="-420" w:rightChars="-20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01C99"/>
    <w:rsid w:val="001161A7"/>
    <w:rsid w:val="00172A27"/>
    <w:rsid w:val="00200F13"/>
    <w:rsid w:val="005B24C3"/>
    <w:rsid w:val="005D094B"/>
    <w:rsid w:val="005D0A3D"/>
    <w:rsid w:val="00643378"/>
    <w:rsid w:val="00712951"/>
    <w:rsid w:val="0072689C"/>
    <w:rsid w:val="00AE400A"/>
    <w:rsid w:val="00C55503"/>
    <w:rsid w:val="05891127"/>
    <w:rsid w:val="07043906"/>
    <w:rsid w:val="0C153D2A"/>
    <w:rsid w:val="0E3C0504"/>
    <w:rsid w:val="10E10ADB"/>
    <w:rsid w:val="1245646E"/>
    <w:rsid w:val="16A73A38"/>
    <w:rsid w:val="18D94392"/>
    <w:rsid w:val="1BA24E14"/>
    <w:rsid w:val="1BA26721"/>
    <w:rsid w:val="1BAB38DF"/>
    <w:rsid w:val="1C4D316B"/>
    <w:rsid w:val="1C716B8D"/>
    <w:rsid w:val="1CF36BB2"/>
    <w:rsid w:val="1D641D32"/>
    <w:rsid w:val="1D696602"/>
    <w:rsid w:val="1FF92FC8"/>
    <w:rsid w:val="20317641"/>
    <w:rsid w:val="21C96BC5"/>
    <w:rsid w:val="233F67D5"/>
    <w:rsid w:val="25BF7FE0"/>
    <w:rsid w:val="270B1F13"/>
    <w:rsid w:val="27B35FDF"/>
    <w:rsid w:val="2DDF2FB9"/>
    <w:rsid w:val="3207722A"/>
    <w:rsid w:val="38963D72"/>
    <w:rsid w:val="3AE15E64"/>
    <w:rsid w:val="3BF30298"/>
    <w:rsid w:val="3C6B78DF"/>
    <w:rsid w:val="3FD70BBC"/>
    <w:rsid w:val="3FF131A6"/>
    <w:rsid w:val="43783E80"/>
    <w:rsid w:val="441D734F"/>
    <w:rsid w:val="44E42C56"/>
    <w:rsid w:val="470F1523"/>
    <w:rsid w:val="48E533E3"/>
    <w:rsid w:val="4B697A45"/>
    <w:rsid w:val="4CEB5EB8"/>
    <w:rsid w:val="51DE2EDD"/>
    <w:rsid w:val="54A56B27"/>
    <w:rsid w:val="54EC35B8"/>
    <w:rsid w:val="56D36844"/>
    <w:rsid w:val="59330008"/>
    <w:rsid w:val="5AB34B16"/>
    <w:rsid w:val="5B1413AB"/>
    <w:rsid w:val="5CA20272"/>
    <w:rsid w:val="5D342AB4"/>
    <w:rsid w:val="5FBC74D8"/>
    <w:rsid w:val="60F47C3F"/>
    <w:rsid w:val="6491184B"/>
    <w:rsid w:val="688A52B8"/>
    <w:rsid w:val="6D9A4D2A"/>
    <w:rsid w:val="6F0A3414"/>
    <w:rsid w:val="70A401A7"/>
    <w:rsid w:val="70DD3BB8"/>
    <w:rsid w:val="71EF5B4B"/>
    <w:rsid w:val="73973AA9"/>
    <w:rsid w:val="74AA2712"/>
    <w:rsid w:val="77B572DB"/>
    <w:rsid w:val="77EC7DC5"/>
    <w:rsid w:val="7BA523BB"/>
    <w:rsid w:val="7D2C5543"/>
    <w:rsid w:val="7DD74C89"/>
    <w:rsid w:val="7EA676F5"/>
    <w:rsid w:val="7EEF63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qFormat/>
    <w:uiPriority w:val="0"/>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font01"/>
    <w:basedOn w:val="5"/>
    <w:qFormat/>
    <w:uiPriority w:val="0"/>
    <w:rPr>
      <w:rFonts w:hint="eastAsia" w:ascii="宋体" w:hAnsi="宋体" w:eastAsia="宋体" w:cs="宋体"/>
      <w:color w:val="FF0000"/>
      <w:sz w:val="22"/>
      <w:szCs w:val="22"/>
      <w:u w:val="none"/>
    </w:rPr>
  </w:style>
  <w:style w:type="character" w:customStyle="1" w:styleId="10">
    <w:name w:val="font21"/>
    <w:basedOn w:val="5"/>
    <w:qFormat/>
    <w:uiPriority w:val="0"/>
    <w:rPr>
      <w:rFonts w:hint="eastAsia" w:ascii="宋体" w:hAnsi="宋体" w:eastAsia="宋体" w:cs="宋体"/>
      <w:color w:val="000000"/>
      <w:sz w:val="22"/>
      <w:szCs w:val="22"/>
      <w:u w:val="none"/>
    </w:rPr>
  </w:style>
  <w:style w:type="character" w:customStyle="1" w:styleId="11">
    <w:name w:val="font61"/>
    <w:basedOn w:val="5"/>
    <w:qFormat/>
    <w:uiPriority w:val="0"/>
    <w:rPr>
      <w:rFonts w:ascii="font-weight : 400" w:hAnsi="font-weight : 400" w:eastAsia="font-weight : 400" w:cs="font-weight : 400"/>
      <w:color w:val="000000"/>
      <w:sz w:val="22"/>
      <w:szCs w:val="22"/>
      <w:u w:val="none"/>
    </w:rPr>
  </w:style>
  <w:style w:type="character" w:customStyle="1" w:styleId="12">
    <w:name w:val="font11"/>
    <w:basedOn w:val="5"/>
    <w:qFormat/>
    <w:uiPriority w:val="0"/>
    <w:rPr>
      <w:rFonts w:hint="eastAsia" w:ascii="宋体" w:hAnsi="宋体" w:eastAsia="宋体" w:cs="宋体"/>
      <w:color w:val="000000"/>
      <w:sz w:val="18"/>
      <w:szCs w:val="18"/>
      <w:u w:val="none"/>
    </w:rPr>
  </w:style>
  <w:style w:type="paragraph" w:customStyle="1" w:styleId="13">
    <w:name w:val="列出段落1"/>
    <w:basedOn w:val="1"/>
    <w:unhideWhenUsed/>
    <w:qFormat/>
    <w:uiPriority w:val="99"/>
    <w:pPr>
      <w:ind w:firstLine="420" w:firstLineChars="200"/>
    </w:pPr>
  </w:style>
  <w:style w:type="paragraph" w:customStyle="1" w:styleId="14">
    <w:name w:val="列出段落2"/>
    <w:basedOn w:val="1"/>
    <w:unhideWhenUsed/>
    <w:qFormat/>
    <w:uiPriority w:val="99"/>
    <w:pPr>
      <w:ind w:firstLine="420" w:firstLineChars="200"/>
    </w:pPr>
  </w:style>
  <w:style w:type="character" w:customStyle="1" w:styleId="15">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2</Pages>
  <Words>102</Words>
  <Characters>586</Characters>
  <Lines>4</Lines>
  <Paragraphs>1</Paragraphs>
  <TotalTime>0</TotalTime>
  <ScaleCrop>false</ScaleCrop>
  <LinksUpToDate>false</LinksUpToDate>
  <CharactersWithSpaces>687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2020-12-23T09:12:00Z</dcterms:created>
  <dc:creator>wang</dc:creator>
  <cp:lastModifiedBy>wln</cp:lastModifiedBy>
  <cp:lastPrinted>2019-12-13T03:38:00Z</cp:lastPrinted>
  <dcterms:modified xsi:type="dcterms:W3CDTF">2021-01-07T01:07:36Z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