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left"/>
        <w:outlineLvl w:val="0"/>
        <w:rPr>
          <w:rFonts w:hint="eastAsia" w:ascii="微软雅黑" w:hAnsi="微软雅黑" w:eastAsia="微软雅黑" w:cs="宋体"/>
          <w:b/>
          <w:bCs/>
          <w:color w:val="000000"/>
          <w:kern w:val="36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36"/>
          <w:sz w:val="28"/>
          <w:szCs w:val="28"/>
        </w:rPr>
        <w:t>浮小麦-初级中药师考试考点</w:t>
      </w:r>
    </w:p>
    <w:p>
      <w:pPr>
        <w:rPr>
          <w:rFonts w:hint="eastAsia"/>
        </w:rPr>
      </w:pPr>
      <w:r>
        <w:rPr>
          <w:rFonts w:hint="eastAsia"/>
        </w:rPr>
        <w:t xml:space="preserve">浮小麦是初级中药师资格考试中可能出现的知识考点。医学/教育/网小编搜集并整理了相关知识介绍，希望能对考生们备考此知识点起到帮助作用。 </w:t>
      </w:r>
    </w:p>
    <w:p/>
    <w:p>
      <w:pPr>
        <w:rPr>
          <w:rFonts w:hint="eastAsia"/>
        </w:rPr>
      </w:pPr>
      <w:r>
        <w:rPr>
          <w:rFonts w:hint="eastAsia"/>
        </w:rPr>
        <w:t xml:space="preserve">【植物形态】一年生或二年生草本，高0.6～1cm。杆直立，通常具有6～9节。叶鞘光滑，叶舌膜质，短小，叶片扁平，长披针形，先端渐尖，基部方圆形。穗状花序直立，长3～10cm；小穗两侧扁平，长约1.2cm，每小穗具3～9花，颍短，革质，背面具有锐利的脊，有时延伸成芒；雄蕊3枚；花丝细长；子房卵形。颍果矩圆形或近卵形，长约6mm，浅褐色。花期4～5月，果期5～6月。 </w:t>
      </w:r>
    </w:p>
    <w:p/>
    <w:p>
      <w:pPr>
        <w:rPr>
          <w:rFonts w:hint="eastAsia"/>
        </w:rPr>
      </w:pPr>
      <w:r>
        <w:rPr>
          <w:rFonts w:hint="eastAsia"/>
        </w:rPr>
        <w:t xml:space="preserve">【功效】止汗，退热除烦。 </w:t>
      </w:r>
    </w:p>
    <w:p/>
    <w:p>
      <w:pPr>
        <w:rPr>
          <w:rFonts w:hint="eastAsia"/>
        </w:rPr>
      </w:pPr>
      <w:r>
        <w:rPr>
          <w:rFonts w:hint="eastAsia"/>
        </w:rPr>
        <w:t xml:space="preserve">【主治】治骨蒸劳热，自汗，盗汗。 </w:t>
      </w:r>
    </w:p>
    <w:p/>
    <w:p>
      <w:pPr>
        <w:rPr>
          <w:rFonts w:hint="eastAsia"/>
        </w:rPr>
      </w:pPr>
      <w:r>
        <w:rPr>
          <w:rFonts w:hint="eastAsia"/>
        </w:rPr>
        <w:t xml:space="preserve">【性味归经】甘咸，凉。《纲目》：甘咸，寒，无毒。《本草备要》：威，凉。入心经。 </w:t>
      </w:r>
    </w:p>
    <w:p/>
    <w:p>
      <w:pPr>
        <w:rPr>
          <w:rFonts w:hint="eastAsia"/>
        </w:rPr>
      </w:pPr>
      <w:r>
        <w:rPr>
          <w:rFonts w:hint="eastAsia"/>
        </w:rPr>
        <w:t xml:space="preserve">【炮制方法】拣去杂质，筛净灰屑，漂洗后晒干。《纲目》：焙用。 </w:t>
      </w:r>
    </w:p>
    <w:p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【用法用量】内服：煎汤，3～5钱；或炒焦研末。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2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A7AA6"/>
    <w:rsid w:val="0003636C"/>
    <w:rsid w:val="00927038"/>
    <w:rsid w:val="00A9081F"/>
    <w:rsid w:val="00EA7AA6"/>
    <w:rsid w:val="00FB7BA8"/>
    <w:rsid w:val="095208BA"/>
    <w:rsid w:val="16D361A6"/>
    <w:rsid w:val="248E3007"/>
    <w:rsid w:val="3DEE2870"/>
    <w:rsid w:val="4D6E55A1"/>
    <w:rsid w:val="79D5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Cs w:val="2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10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352</Characters>
  <Lines>2</Lines>
  <Paragraphs>1</Paragraphs>
  <TotalTime>0</TotalTime>
  <ScaleCrop>false</ScaleCrop>
  <LinksUpToDate>false</LinksUpToDate>
  <CharactersWithSpaces>412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2018-04-24T06:06:00Z</dcterms:created>
  <dc:creator>DELL</dc:creator>
  <cp:lastModifiedBy>dell</cp:lastModifiedBy>
  <dcterms:modified xsi:type="dcterms:W3CDTF">2019-08-13T06:40:26Z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