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line="23" w:lineRule="atLeast"/>
        <w:jc w:val="center"/>
        <w:rPr>
          <w:rFonts w:ascii="微软雅黑" w:hAnsi="微软雅黑" w:eastAsia="微软雅黑" w:cs="微软雅黑"/>
          <w:sz w:val="28"/>
          <w:szCs w:val="28"/>
        </w:rPr>
      </w:pPr>
      <w:r>
        <w:rPr>
          <w:rFonts w:hint="eastAsia" w:ascii="微软雅黑" w:hAnsi="微软雅黑" w:eastAsia="微软雅黑" w:cs="微软雅黑"/>
          <w:color w:val="000000"/>
          <w:sz w:val="28"/>
          <w:szCs w:val="28"/>
        </w:rPr>
        <w:t>胆的生理功能是什么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胆的生理功能是什么？相信这是大家最想知道，最想了解的问题。下面医学教育网小编为大家搜集整理了相关信息，希望对大家了解胆的生理功能是什么能有所帮助。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胆的生理功能是什么？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胆居六腑之首，又隶属于奇恒之腑。胆与肝相连，有经脉相互络属而为表里。胆的主要生理功能有：贮存胆汁和排泄胆汁。“胆者，中精之府”，内藏清净之液，即胆汁。胆汁味苦，色黄绿，由肝之余气所化生，胆汁生成后，汇集于胆，泄于小肠，以助饮食物消化，是脾胃运化功能得以正常进行的重要条件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胆汁的化生和排泄，是由肝的疏泄功能控制和调节的。肝的疏泄功能正常，医|学教育网搜集整理则胆汁排泄畅达，脾胃运化功能也健旺。反之，肝失疏泄，导致胆汁排泄不利，影响及脾胃的运化功能，可出现胁下胀满疼痛、食欲减退、腹胀、便溏等症；若胆汁上逆，可见口苦、呕吐黄绿苦水；若胆汁外溢，则可出现黄疸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 xml:space="preserve">胆主决断，是指胆在精神意识思维活动中，具有判断事务、作出决断的作用。胆的这一功能对于防御和消除某些精神刺激的影响，以维持精气血津液的正常运行和代谢，确保脏腑之间的协调关系，有极其重要的作用。 </w:t>
      </w:r>
    </w:p>
    <w:p>
      <w:pPr>
        <w:pStyle w:val="5"/>
        <w:keepNext w:val="0"/>
        <w:keepLines w:val="0"/>
        <w:widowControl/>
        <w:suppressLineNumbers w:val="0"/>
        <w:spacing w:line="23" w:lineRule="atLeast"/>
        <w:rPr>
          <w:sz w:val="28"/>
          <w:szCs w:val="28"/>
        </w:rPr>
      </w:pPr>
      <w:r>
        <w:rPr>
          <w:rFonts w:hint="eastAsia" w:ascii="宋体" w:hAnsi="宋体" w:eastAsia="宋体" w:cs="宋体"/>
          <w:color w:val="000000"/>
          <w:sz w:val="28"/>
          <w:szCs w:val="28"/>
        </w:rPr>
        <w:t>以上是小编整理的“胆的生理功能是什么”，希望对大家有所帮助！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bookmarkStart w:id="0" w:name="_GoBack"/>
      <w:bookmarkEnd w:id="0"/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  <w14:textFill>
            <w14:solidFill>
              <w14:schemeClr w14:val="bg1"/>
            </w14:solidFill>
          </w14:textFill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400050</wp:posOffset>
            </wp:positionH>
            <wp:positionV relativeFrom="paragraph">
              <wp:posOffset>62865</wp:posOffset>
            </wp:positionV>
            <wp:extent cx="4724400" cy="1762125"/>
            <wp:effectExtent l="0" t="0" r="0" b="9525"/>
            <wp:wrapTight wrapText="bothSides">
              <wp:wrapPolygon>
                <wp:start x="0" y="0"/>
                <wp:lineTo x="0" y="21483"/>
                <wp:lineTo x="21513" y="21483"/>
                <wp:lineTo x="21513" y="0"/>
                <wp:lineTo x="0" y="0"/>
              </wp:wrapPolygon>
            </wp:wrapTight>
            <wp:docPr id="1" name="图片 1" descr="中药学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中药学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24400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  <w:szCs w:val="28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single" w:color="auto" w:sz="4" w:space="1"/>
      </w:pBdr>
      <w:jc w:val="left"/>
    </w:pPr>
    <w:r>
      <w:drawing>
        <wp:inline distT="0" distB="0" distL="0" distR="0">
          <wp:extent cx="1526540" cy="393065"/>
          <wp:effectExtent l="0" t="0" r="16510" b="6985"/>
          <wp:docPr id="2" name="图片 4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26540" cy="39319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</w:t>
    </w:r>
    <w:r>
      <w:rPr>
        <w:rFonts w:hint="eastAsia"/>
        <w:lang w:val="en-US" w:eastAsia="zh-CN"/>
      </w:rPr>
      <w:t>中药学职称</w:t>
    </w:r>
    <w:r>
      <w:rPr>
        <w:rFonts w:hint="eastAsia" w:ascii="Calibri" w:hAnsi="Calibri" w:eastAsia="宋体" w:cs="Times New Roman"/>
      </w:rPr>
      <w:t>考试交流群</w:t>
    </w:r>
    <w:r>
      <w:rPr>
        <w:rFonts w:hint="eastAsia" w:ascii="宋体" w:hAnsi="Calibri" w:eastAsia="宋体" w:cs="宋体"/>
      </w:rPr>
      <w:t>：</w:t>
    </w:r>
    <w:r>
      <w:rPr>
        <w:rFonts w:hint="eastAsia" w:ascii="Calibri" w:hAnsi="Calibri" w:eastAsia="宋体" w:cs="Times New Roman"/>
      </w:rPr>
      <w:t>485332042</w:t>
    </w:r>
    <w:r>
      <w:rPr>
        <w:rFonts w:ascii="Calibri" w:hAnsi="Calibri" w:eastAsia="宋体" w:cs="Times New Roman"/>
      </w:rPr>
      <w:t xml:space="preserve"> </w:t>
    </w:r>
    <w:r>
      <w:rPr>
        <w:rFonts w:hint="eastAsia" w:ascii="宋体" w:hAnsi="Calibri" w:eastAsia="宋体" w:cs="宋体"/>
      </w:rPr>
      <w:t>微信公众号：</w:t>
    </w:r>
    <w:r>
      <w:rPr>
        <w:rFonts w:hint="eastAsia" w:ascii="Calibri" w:hAnsi="Calibri" w:eastAsia="宋体" w:cs="Times New Roman"/>
      </w:rPr>
      <w:t>med66_weisheng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216A617D"/>
    <w:rsid w:val="4B8A0DB9"/>
    <w:rsid w:val="56272DE2"/>
    <w:rsid w:val="59E247F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qFormat="1"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Ascii" w:hAnsiTheme="minorAscii" w:eastAsiaTheme="minorEastAsia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b/>
      <w:kern w:val="44"/>
      <w:sz w:val="21"/>
      <w:szCs w:val="21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before="0" w:beforeAutospacing="0" w:after="0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7">
    <w:name w:val="FollowedHyperlink"/>
    <w:basedOn w:val="6"/>
    <w:qFormat/>
    <w:uiPriority w:val="0"/>
    <w:rPr>
      <w:color w:val="333333"/>
      <w:u w:val="none"/>
    </w:rPr>
  </w:style>
  <w:style w:type="character" w:styleId="8">
    <w:name w:val="Emphasis"/>
    <w:basedOn w:val="6"/>
    <w:qFormat/>
    <w:uiPriority w:val="0"/>
  </w:style>
  <w:style w:type="character" w:styleId="9">
    <w:name w:val="Hyperlink"/>
    <w:basedOn w:val="6"/>
    <w:qFormat/>
    <w:uiPriority w:val="0"/>
    <w:rPr>
      <w:color w:val="333333"/>
      <w:u w:val="none"/>
    </w:rPr>
  </w:style>
  <w:style w:type="character" w:styleId="10">
    <w:name w:val="HTML Cite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意随程意</dc:creator>
  <cp:lastModifiedBy>dell</cp:lastModifiedBy>
  <dcterms:modified xsi:type="dcterms:W3CDTF">2019-08-13T06:26:15Z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