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初级中药士基础知识-大承气汤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初级中药士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基础知识考试中有大承气汤的要求，为帮助大家了解，医学教育网小编整理出如下内容：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【</w:t>
      </w: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方源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】《伤寒论》。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【</w:t>
      </w: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组成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】大黄（酒洗）四两（12g）、厚朴半斤（24g）、枳实五枚（12g）、芒硝三合（9g）。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【</w:t>
      </w: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用法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】水煎，先煎厚朴、枳实，后下大黄，芒硝溶服。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【</w:t>
      </w: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功用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】峻下热结。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【</w:t>
      </w: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主治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】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1、阳明腑实证。大便不通，频转矢气，脘腹痞满，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"http://www.med66.com/jibing/futong/" \o "腹痛"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腹痛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拒按，按之则硬，甚或潮热谵语，手足濈然汗出，舌苔黄燥起刺，或焦黑燥烈，脉沉实。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2、热结旁流证。下利清水，色纯青，其气臭秽，脐腹疼痛，按之坚硬有块，口舌干燥，脉滑实。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3、里热实证之热厥、痉病或发狂等。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【</w:t>
      </w: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配伍意义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】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本方为治阳明腑实证的主方。其成因系由伤寒之邪内传阳明之腑，入里化热，或温病邪入胃肠，热盛灼津，燥屎乃成，邪热与肠中燥屎互结成实所致。治宜峻下热结，攻积通腑，以方中大黄苦寒通降，泻热通便，荡涤肠胃实热积滞，为君药。芒硝咸寒，软坚润燥，泻热通便，助大黄以除燥屎为臣药。佐以厚朴下气除满、枳实行气消痞，合而用之，既能消痞除满，又使胃肠气机通降下行以助泻下通便。四药相合，共奏峻下热结之功。本方峻下热结，承顺胃气之下行，故名“大承气”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【</w:t>
      </w:r>
      <w:r>
        <w:rPr>
          <w:rStyle w:val="7"/>
          <w:rFonts w:hint="eastAsia" w:ascii="宋体" w:hAnsi="宋体" w:eastAsia="宋体" w:cs="宋体"/>
          <w:color w:val="000000"/>
          <w:sz w:val="28"/>
          <w:szCs w:val="28"/>
        </w:rPr>
        <w:t>鉴别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】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小承气汤、调胃承气汤二方皆为大承气汤类方。三个承气汤均用大黄以荡涤胃肠积热。大承气汤硝、黄并用，大黄后下，且加枳、朴，故攻下之力颇峻，为“峻下剂”，主治痞、满、燥、实四症俱全之阳明热结重证；小承气汤不用芒硝，且三味同煎，枳、朴用量亦减，故攻下之力较轻，称为“轻下剂”，主治痞、满、实而燥不明显之阳明热结轻证；调胃承气汤不用枳、朴，虽后纳芒硝，但大黄与甘草同煎，故泻下之力较前二方缓和，称为“缓下剂”，主治阳明燥热内结，有燥、实而无痞、满之证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以上是小编搜集整理的大承气汤相关知识，更多关于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10"/>
          <w:rFonts w:hint="eastAsia" w:ascii="宋体" w:hAnsi="宋体" w:eastAsia="宋体" w:cs="宋体"/>
          <w:sz w:val="28"/>
          <w:szCs w:val="28"/>
        </w:rPr>
        <w:t>初级中药士考试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信息请关注医学教育网！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BBB6EEC"/>
    <w:rsid w:val="216A617D"/>
    <w:rsid w:val="22AD2FE0"/>
    <w:rsid w:val="34AC17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qFormat/>
    <w:uiPriority w:val="0"/>
    <w:rPr>
      <w:color w:val="333333"/>
      <w:u w:val="none"/>
    </w:rPr>
  </w:style>
  <w:style w:type="character" w:styleId="11">
    <w:name w:val="HTML Cit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2019-08-13T06:25:47Z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